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</w:rPr>
      </w:pPr>
      <w:r w:rsidRPr="00FA3029">
        <w:rPr>
          <w:b/>
          <w:noProof/>
        </w:rPr>
        <w:drawing>
          <wp:inline distT="0" distB="0" distL="0" distR="0">
            <wp:extent cx="190500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2B" w:rsidRPr="00FA3029" w:rsidRDefault="00E4567E" w:rsidP="00C8222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886075" cy="246316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246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 xml:space="preserve">Школьный </w:t>
                            </w:r>
                          </w:p>
                          <w:p w:rsidR="00C8222B" w:rsidRDefault="00C8222B" w:rsidP="00C8222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8222B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6600CC"/>
                                <w:sz w:val="72"/>
                                <w:szCs w:val="72"/>
                              </w:rPr>
                              <w:t>буллинг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5pt;margin-top:2.4pt;width:227.25pt;height:19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" filled="f" stroked="f">
                <o:lock v:ext="edit" shapetype="t"/>
                <v:textbox style="mso-fit-shape-to-text:t">
                  <w:txbxContent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 xml:space="preserve">Школьный </w:t>
                      </w:r>
                    </w:p>
                    <w:p w:rsidR="00C8222B" w:rsidRDefault="00C8222B" w:rsidP="00C8222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8222B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6600CC"/>
                          <w:sz w:val="72"/>
                          <w:szCs w:val="72"/>
                        </w:rPr>
                        <w:t>буллинг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center"/>
        <w:rPr>
          <w:b/>
          <w:sz w:val="48"/>
          <w:szCs w:val="48"/>
        </w:rPr>
      </w:pPr>
      <w:r w:rsidRPr="00FA3029">
        <w:rPr>
          <w:b/>
          <w:sz w:val="48"/>
          <w:szCs w:val="48"/>
        </w:rPr>
        <w:t>Памятка для родителей</w:t>
      </w:r>
    </w:p>
    <w:p w:rsidR="00C8222B" w:rsidRPr="00FA3029" w:rsidRDefault="00C8222B" w:rsidP="00C8222B">
      <w:pPr>
        <w:jc w:val="both"/>
        <w:rPr>
          <w:b/>
        </w:rPr>
      </w:pPr>
    </w:p>
    <w:p w:rsidR="00C8222B" w:rsidRPr="00FA3029" w:rsidRDefault="00C8222B" w:rsidP="00C8222B">
      <w:pPr>
        <w:jc w:val="both"/>
        <w:rPr>
          <w:b/>
        </w:rPr>
      </w:pPr>
    </w:p>
    <w:p w:rsidR="00BA6BD1" w:rsidRPr="00FA3029" w:rsidRDefault="00BA6BD1"/>
    <w:p w:rsidR="00C8222B" w:rsidRPr="00FA3029" w:rsidRDefault="00C8222B"/>
    <w:p w:rsidR="00C8222B" w:rsidRPr="00FA3029" w:rsidRDefault="00C8222B"/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Для того чтобы как-то предотвратить попадание ребенка в группу риска по </w:t>
      </w:r>
    </w:p>
    <w:p w:rsidR="00437BAA" w:rsidRPr="00FA3029" w:rsidRDefault="00437BAA" w:rsidP="00437BAA">
      <w:pPr>
        <w:rPr>
          <w:b/>
        </w:rPr>
      </w:pPr>
      <w:r w:rsidRPr="00FA3029">
        <w:rPr>
          <w:b/>
        </w:rPr>
        <w:t xml:space="preserve">школьному </w:t>
      </w:r>
      <w:proofErr w:type="spellStart"/>
      <w:r w:rsidRPr="00FA3029">
        <w:rPr>
          <w:b/>
        </w:rPr>
        <w:t>буллингу</w:t>
      </w:r>
      <w:proofErr w:type="spellEnd"/>
      <w:r w:rsidRPr="00FA3029">
        <w:rPr>
          <w:b/>
        </w:rPr>
        <w:t xml:space="preserve">, посоветуйте ему: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выделяться среди других, если нет для этого повода.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хвастаться - не своими успехами, не своими родителями, не своими </w:t>
      </w:r>
    </w:p>
    <w:p w:rsidR="00437BAA" w:rsidRPr="00FA3029" w:rsidRDefault="00437BAA" w:rsidP="00FA3029">
      <w:pPr>
        <w:pStyle w:val="a4"/>
      </w:pPr>
      <w:r w:rsidRPr="00FA3029">
        <w:t xml:space="preserve">электронными игрушками.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зазнаваться.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задираться.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показывать свое превосходство над другими.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элитарность.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ябедничать.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подлизываться к учителям.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игнорировать «решения» класса, если они не противоречат нравственным </w:t>
      </w:r>
    </w:p>
    <w:p w:rsidR="00437BAA" w:rsidRPr="00FA3029" w:rsidRDefault="00437BAA" w:rsidP="00FA3029">
      <w:pPr>
        <w:pStyle w:val="a4"/>
      </w:pPr>
      <w:r w:rsidRPr="00FA3029">
        <w:t xml:space="preserve">нормам человека, короче говоря, не плыть против течения своего «коллектива».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давать повода для унижения чувства собственного достоинства.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демонстрировать свою физическую силу. </w:t>
      </w:r>
    </w:p>
    <w:p w:rsidR="00437BAA" w:rsidRPr="00FA3029" w:rsidRDefault="00437BAA" w:rsidP="00852D2F">
      <w:pPr>
        <w:pStyle w:val="a4"/>
        <w:numPr>
          <w:ilvl w:val="0"/>
          <w:numId w:val="1"/>
        </w:numPr>
      </w:pPr>
      <w:r w:rsidRPr="00FA3029">
        <w:t xml:space="preserve">Не взывать к жалости окружающих в связи со своими хроническими заболеваниями или какими-то физическими дефектами. Не показывать свою слабость. </w:t>
      </w:r>
    </w:p>
    <w:p w:rsidR="00437BAA" w:rsidRPr="00FA3029" w:rsidRDefault="00437BAA" w:rsidP="00AD1A08">
      <w:pPr>
        <w:pStyle w:val="a4"/>
        <w:numPr>
          <w:ilvl w:val="0"/>
          <w:numId w:val="1"/>
        </w:numPr>
      </w:pPr>
      <w:r w:rsidRPr="00FA3029">
        <w:t xml:space="preserve">Посоветуйте еще также ему: Найти общий язык с каждым учеником в </w:t>
      </w:r>
      <w:r w:rsidR="00CF23F5" w:rsidRPr="00FA3029">
        <w:t>своём</w:t>
      </w:r>
      <w:r w:rsidRPr="00FA3029">
        <w:t xml:space="preserve"> классе. </w:t>
      </w:r>
    </w:p>
    <w:p w:rsidR="00437BAA" w:rsidRPr="00FA3029" w:rsidRDefault="00437BAA" w:rsidP="00C860F8">
      <w:pPr>
        <w:pStyle w:val="a4"/>
        <w:numPr>
          <w:ilvl w:val="0"/>
          <w:numId w:val="1"/>
        </w:numPr>
      </w:pPr>
      <w:r w:rsidRPr="00FA3029">
        <w:t xml:space="preserve">Отыскать себе друга среди ровесников. Еще лучше не одного, а сразу несколько настоящих друзей.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Приглашать одноклассников в гости.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Не пытаться всегда побеждать в своих спорах с ровесниками. </w:t>
      </w:r>
    </w:p>
    <w:p w:rsidR="00437BAA" w:rsidRPr="00FA3029" w:rsidRDefault="00437BAA" w:rsidP="00437BAA">
      <w:pPr>
        <w:pStyle w:val="a4"/>
        <w:numPr>
          <w:ilvl w:val="0"/>
          <w:numId w:val="1"/>
        </w:numPr>
      </w:pPr>
      <w:r w:rsidRPr="00FA3029">
        <w:t xml:space="preserve">Научиться проигрывать и уступать, если он, в самом деле, не прав. </w:t>
      </w:r>
    </w:p>
    <w:p w:rsidR="00C8222B" w:rsidRPr="00FA3029" w:rsidRDefault="00437BAA" w:rsidP="00437BAA">
      <w:pPr>
        <w:pStyle w:val="a4"/>
        <w:numPr>
          <w:ilvl w:val="0"/>
          <w:numId w:val="1"/>
        </w:numPr>
      </w:pPr>
      <w:r w:rsidRPr="00FA3029">
        <w:t>Научиться уважать мнение своих одноклассников.</w:t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BF77A0">
      <w:r w:rsidRPr="00FA302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53975</wp:posOffset>
            </wp:positionV>
            <wp:extent cx="2580139" cy="2078355"/>
            <wp:effectExtent l="0" t="0" r="0" b="0"/>
            <wp:wrapThrough wrapText="bothSides">
              <wp:wrapPolygon edited="0">
                <wp:start x="0" y="0"/>
                <wp:lineTo x="0" y="21382"/>
                <wp:lineTo x="21371" y="21382"/>
                <wp:lineTo x="21371" y="0"/>
                <wp:lineTo x="0" y="0"/>
              </wp:wrapPolygon>
            </wp:wrapThrough>
            <wp:docPr id="4" name="Рисунок 4" descr="http://www.webilis.com/children-clip-art-playing-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ebilis.com/children-clip-art-playing-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39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C8222B" w:rsidRPr="00FA3029" w:rsidRDefault="00C8222B"/>
    <w:p w:rsidR="00BF77A0" w:rsidRPr="00FA3029" w:rsidRDefault="00BF77A0"/>
    <w:p w:rsidR="00573F2B" w:rsidRPr="00573F2B" w:rsidRDefault="00272AC9" w:rsidP="00573F2B">
      <w:pPr>
        <w:jc w:val="center"/>
        <w:rPr>
          <w:b/>
        </w:rPr>
      </w:pPr>
      <w:r w:rsidRPr="00573F2B">
        <w:rPr>
          <w:b/>
        </w:rPr>
        <w:t xml:space="preserve">Педагог-психолог </w:t>
      </w:r>
    </w:p>
    <w:p w:rsidR="00272AC9" w:rsidRPr="00573F2B" w:rsidRDefault="00573F2B" w:rsidP="00573F2B">
      <w:pPr>
        <w:jc w:val="center"/>
        <w:rPr>
          <w:b/>
        </w:rPr>
      </w:pPr>
      <w:r w:rsidRPr="00573F2B">
        <w:rPr>
          <w:b/>
        </w:rPr>
        <w:t xml:space="preserve">ГУ </w:t>
      </w:r>
      <w:proofErr w:type="gramStart"/>
      <w:r w:rsidRPr="00573F2B">
        <w:rPr>
          <w:b/>
        </w:rPr>
        <w:t>« Новомирская</w:t>
      </w:r>
      <w:proofErr w:type="gramEnd"/>
      <w:r w:rsidRPr="00573F2B">
        <w:rPr>
          <w:b/>
        </w:rPr>
        <w:t xml:space="preserve"> ОСШ» Ткач Н.В.</w:t>
      </w:r>
    </w:p>
    <w:p w:rsidR="00C8222B" w:rsidRPr="00573F2B" w:rsidRDefault="00C8222B" w:rsidP="00272AC9">
      <w:pPr>
        <w:ind w:firstLine="720"/>
        <w:jc w:val="center"/>
        <w:rPr>
          <w:b/>
          <w:bCs/>
          <w:u w:val="single"/>
        </w:rPr>
      </w:pPr>
    </w:p>
    <w:p w:rsidR="002672A0" w:rsidRPr="00FA3029" w:rsidRDefault="002672A0" w:rsidP="00C8222B">
      <w:pPr>
        <w:ind w:firstLine="720"/>
        <w:jc w:val="both"/>
        <w:rPr>
          <w:bCs/>
          <w:u w:val="single"/>
        </w:rPr>
      </w:pPr>
    </w:p>
    <w:p w:rsidR="00C8222B" w:rsidRPr="00FA3029" w:rsidRDefault="00C8222B" w:rsidP="00C8222B">
      <w:pPr>
        <w:ind w:firstLine="720"/>
        <w:jc w:val="both"/>
        <w:rPr>
          <w:bCs/>
        </w:rPr>
      </w:pPr>
      <w:r w:rsidRPr="00FA3029">
        <w:rPr>
          <w:bCs/>
          <w:u w:val="single"/>
        </w:rPr>
        <w:lastRenderedPageBreak/>
        <w:t xml:space="preserve">Школьный </w:t>
      </w:r>
      <w:proofErr w:type="spellStart"/>
      <w:r w:rsidRPr="00FA3029">
        <w:rPr>
          <w:bCs/>
          <w:u w:val="single"/>
        </w:rPr>
        <w:t>буллинг</w:t>
      </w:r>
      <w:proofErr w:type="spellEnd"/>
      <w:r w:rsidRPr="00FA3029">
        <w:rPr>
          <w:bCs/>
        </w:rPr>
        <w:t xml:space="preserve"> – социальное явление, широко распространенное сегодня не только в России, но и в США, Канаде, Японии, Индии и практически во всех странах Европы. Этот английский термин можно перевести на русский язык как «травля», «задирание». Он обозначает </w:t>
      </w:r>
      <w:r w:rsidRPr="00FA3029">
        <w:rPr>
          <w:bCs/>
          <w:u w:val="single"/>
        </w:rPr>
        <w:t>длительный процесс сознательного жесткого отношения, физического или психического, со стороны одного ребенка или группы детей к другому ребенку или детям.</w:t>
      </w:r>
      <w:r w:rsidRPr="00FA3029">
        <w:rPr>
          <w:bCs/>
        </w:rPr>
        <w:t xml:space="preserve"> Мотивацией к нему могут выступать зависть, месть, чувство неприязни, желание восстановить справедливость, борьба за власть, подчинение лидеру, нейтрализация соперника, самоутверждение и другое, вплоть до удовлетворения садистических потребностей отдельных личностей.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 xml:space="preserve">Формы школьного </w:t>
      </w:r>
      <w:proofErr w:type="spellStart"/>
      <w:r w:rsidRPr="00FA3029">
        <w:rPr>
          <w:color w:val="000000"/>
          <w:u w:val="single"/>
        </w:rPr>
        <w:t>буллинга</w:t>
      </w:r>
      <w:proofErr w:type="spellEnd"/>
      <w:r w:rsidRPr="00FA3029">
        <w:rPr>
          <w:color w:val="000000"/>
        </w:rPr>
        <w:t xml:space="preserve"> могут быть различными: систематические насмешки, в основе которых может быть что угодно (от национальности до внешних данных ребенка): вымогательство, физические и психические унижения, различного вида издевательства, </w:t>
      </w:r>
      <w:proofErr w:type="spellStart"/>
      <w:r w:rsidRPr="00FA3029">
        <w:rPr>
          <w:color w:val="000000"/>
        </w:rPr>
        <w:t>байкот</w:t>
      </w:r>
      <w:proofErr w:type="spellEnd"/>
      <w:r w:rsidRPr="00FA3029">
        <w:rPr>
          <w:color w:val="000000"/>
        </w:rPr>
        <w:t xml:space="preserve"> и игнорирование, порча личных вещей. Преследователи (</w:t>
      </w:r>
      <w:proofErr w:type="spellStart"/>
      <w:r w:rsidRPr="00FA3029">
        <w:rPr>
          <w:color w:val="000000"/>
        </w:rPr>
        <w:t>булли</w:t>
      </w:r>
      <w:proofErr w:type="spellEnd"/>
      <w:r w:rsidRPr="00FA3029">
        <w:rPr>
          <w:color w:val="000000"/>
        </w:rPr>
        <w:t xml:space="preserve">) чрезвычайно изобретательны. Новейшее их «достижение» – </w:t>
      </w:r>
      <w:proofErr w:type="spellStart"/>
      <w:r w:rsidRPr="00FA3029">
        <w:rPr>
          <w:color w:val="000000"/>
        </w:rPr>
        <w:t>кибербуллинг</w:t>
      </w:r>
      <w:proofErr w:type="spellEnd"/>
      <w:r w:rsidRPr="00FA3029">
        <w:rPr>
          <w:color w:val="000000"/>
        </w:rPr>
        <w:t>, то есть «травля» с использованием электронных средств коммуникации.</w:t>
      </w:r>
    </w:p>
    <w:p w:rsidR="00C8222B" w:rsidRPr="00FA3029" w:rsidRDefault="00C8222B" w:rsidP="00C8222B">
      <w:pPr>
        <w:shd w:val="clear" w:color="auto" w:fill="FFFFFF"/>
        <w:ind w:firstLine="720"/>
        <w:jc w:val="both"/>
        <w:rPr>
          <w:color w:val="000000"/>
        </w:rPr>
      </w:pPr>
      <w:r w:rsidRPr="00FA3029">
        <w:rPr>
          <w:color w:val="000000"/>
          <w:u w:val="single"/>
        </w:rPr>
        <w:t xml:space="preserve">Участниками </w:t>
      </w:r>
      <w:proofErr w:type="spellStart"/>
      <w:r w:rsidRPr="00FA3029">
        <w:rPr>
          <w:color w:val="000000"/>
          <w:u w:val="single"/>
        </w:rPr>
        <w:t>буллинга</w:t>
      </w:r>
      <w:proofErr w:type="spellEnd"/>
      <w:r w:rsidRPr="00FA3029">
        <w:rPr>
          <w:color w:val="000000"/>
        </w:rPr>
        <w:t xml:space="preserve"> могут быть как дети, так и взрослые.</w:t>
      </w:r>
    </w:p>
    <w:p w:rsidR="00C8222B" w:rsidRPr="00FA3029" w:rsidRDefault="00C8222B" w:rsidP="00C8222B"/>
    <w:p w:rsidR="00C8222B" w:rsidRPr="00FA3029" w:rsidRDefault="00C8222B" w:rsidP="00C8222B"/>
    <w:p w:rsidR="00437BAA" w:rsidRPr="00FA3029" w:rsidRDefault="00437BAA" w:rsidP="00C8222B"/>
    <w:p w:rsidR="00437BAA" w:rsidRPr="00FA3029" w:rsidRDefault="00437BAA" w:rsidP="00C8222B">
      <w:pPr>
        <w:rPr>
          <w:b/>
        </w:rPr>
      </w:pPr>
    </w:p>
    <w:p w:rsidR="00C8222B" w:rsidRPr="002672A0" w:rsidRDefault="00C8222B" w:rsidP="00C8222B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t xml:space="preserve">Как узнать, что ребенок стал жертвой </w:t>
      </w:r>
      <w:r w:rsidR="00573F2B">
        <w:rPr>
          <w:b/>
          <w:sz w:val="28"/>
          <w:szCs w:val="28"/>
        </w:rPr>
        <w:t>«</w:t>
      </w:r>
      <w:r w:rsidRPr="002672A0">
        <w:rPr>
          <w:b/>
          <w:sz w:val="28"/>
          <w:szCs w:val="28"/>
        </w:rPr>
        <w:t>школьной дедовщины</w:t>
      </w:r>
      <w:r w:rsidR="00573F2B">
        <w:rPr>
          <w:b/>
          <w:sz w:val="28"/>
          <w:szCs w:val="28"/>
        </w:rPr>
        <w:t>»</w:t>
      </w:r>
      <w:bookmarkStart w:id="0" w:name="_GoBack"/>
      <w:bookmarkEnd w:id="0"/>
      <w:r w:rsidRPr="002672A0">
        <w:rPr>
          <w:b/>
          <w:sz w:val="28"/>
          <w:szCs w:val="28"/>
        </w:rPr>
        <w:t xml:space="preserve">? </w:t>
      </w:r>
    </w:p>
    <w:p w:rsidR="00C8222B" w:rsidRPr="002672A0" w:rsidRDefault="00C8222B" w:rsidP="00C8222B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C8222B" w:rsidRPr="002672A0" w:rsidRDefault="00C8222B" w:rsidP="00FF40AB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любой возможности он старается не пойти в школу или возвращается оттуда в подавленном состоянии.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Стал обидчивым, раздражительным или агрессивным без очевидных причин. </w:t>
      </w:r>
    </w:p>
    <w:p w:rsidR="00C8222B" w:rsidRPr="002672A0" w:rsidRDefault="00C8222B" w:rsidP="003D1FC2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На фоне замкнутости часто возникают недомогания – от кишечных симптомов до </w:t>
      </w:r>
      <w:r w:rsidR="00437BAA" w:rsidRPr="002672A0">
        <w:rPr>
          <w:sz w:val="28"/>
          <w:szCs w:val="28"/>
        </w:rPr>
        <w:t xml:space="preserve"> </w:t>
      </w:r>
      <w:r w:rsidRPr="002672A0">
        <w:rPr>
          <w:sz w:val="28"/>
          <w:szCs w:val="28"/>
        </w:rPr>
        <w:t xml:space="preserve">температуры при отсутствии серьезного заболевания.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 него нет друзей в классе, он практически не говорит о событиях в школе. </w:t>
      </w:r>
    </w:p>
    <w:p w:rsidR="00C8222B" w:rsidRPr="002672A0" w:rsidRDefault="00C8222B" w:rsidP="00437BAA">
      <w:pPr>
        <w:pStyle w:val="a4"/>
        <w:numPr>
          <w:ilvl w:val="0"/>
          <w:numId w:val="2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Болезненно реагирует на разговоры о дедовщине. </w:t>
      </w:r>
      <w:r w:rsidRPr="002672A0">
        <w:rPr>
          <w:sz w:val="28"/>
          <w:szCs w:val="28"/>
        </w:rPr>
        <w:cr/>
      </w: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C8222B" w:rsidRPr="002672A0" w:rsidRDefault="00C8222B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>
      <w:pPr>
        <w:rPr>
          <w:sz w:val="28"/>
          <w:szCs w:val="28"/>
        </w:rPr>
      </w:pPr>
    </w:p>
    <w:p w:rsidR="00437BAA" w:rsidRPr="002672A0" w:rsidRDefault="00437BAA" w:rsidP="00437BAA">
      <w:pPr>
        <w:rPr>
          <w:b/>
          <w:sz w:val="28"/>
          <w:szCs w:val="28"/>
        </w:rPr>
      </w:pPr>
      <w:r w:rsidRPr="002672A0">
        <w:rPr>
          <w:b/>
          <w:sz w:val="28"/>
          <w:szCs w:val="28"/>
        </w:rPr>
        <w:t xml:space="preserve">Как помочь ребенку, ставшему жертвой школьного </w:t>
      </w:r>
      <w:proofErr w:type="spellStart"/>
      <w:r w:rsidRPr="002672A0">
        <w:rPr>
          <w:b/>
          <w:sz w:val="28"/>
          <w:szCs w:val="28"/>
        </w:rPr>
        <w:t>буллинга</w:t>
      </w:r>
      <w:proofErr w:type="spellEnd"/>
    </w:p>
    <w:p w:rsidR="00437BAA" w:rsidRPr="002672A0" w:rsidRDefault="00437BAA" w:rsidP="00437BAA">
      <w:pPr>
        <w:rPr>
          <w:sz w:val="28"/>
          <w:szCs w:val="28"/>
        </w:rPr>
      </w:pPr>
      <w:r w:rsidRPr="002672A0">
        <w:rPr>
          <w:sz w:val="28"/>
          <w:szCs w:val="28"/>
        </w:rPr>
        <w:t xml:space="preserve">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Прежде всего, понять истинную причину происшедшего с ним.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Убедиться, что Ваш ребенок стал действительно жертвой школьного </w:t>
      </w:r>
      <w:proofErr w:type="spellStart"/>
      <w:r w:rsidRPr="002672A0">
        <w:rPr>
          <w:sz w:val="28"/>
          <w:szCs w:val="28"/>
        </w:rPr>
        <w:t>буллинга</w:t>
      </w:r>
      <w:proofErr w:type="spellEnd"/>
      <w:r w:rsidRPr="002672A0">
        <w:rPr>
          <w:sz w:val="28"/>
          <w:szCs w:val="28"/>
        </w:rPr>
        <w:t xml:space="preserve">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Сообщить об этом учителю и школьному психологу.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Сообща найти пути выхода из сложившейся ситуации.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Если ребенок был сильно напуган и потрясен случившимся, не отправлять его на следующий день в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сильно пережитом стрессе попытаться перевести ребенка в другой класс или даже в другую школу. </w:t>
      </w:r>
    </w:p>
    <w:p w:rsidR="00437BAA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При посттравматическом стрессовом синдроме немедленно обратиться к специалистам. </w:t>
      </w:r>
    </w:p>
    <w:p w:rsidR="00C8222B" w:rsidRPr="002672A0" w:rsidRDefault="00437BAA" w:rsidP="00437BAA">
      <w:pPr>
        <w:pStyle w:val="a4"/>
        <w:numPr>
          <w:ilvl w:val="0"/>
          <w:numId w:val="3"/>
        </w:numPr>
        <w:rPr>
          <w:sz w:val="28"/>
          <w:szCs w:val="28"/>
        </w:rPr>
      </w:pPr>
      <w:r w:rsidRPr="002672A0">
        <w:rPr>
          <w:sz w:val="28"/>
          <w:szCs w:val="28"/>
        </w:rPr>
        <w:t xml:space="preserve">Ни в коем случае не игнорировать случившееся с ребенком и не пускать все на самотек. </w:t>
      </w:r>
      <w:r w:rsidRPr="002672A0">
        <w:rPr>
          <w:sz w:val="28"/>
          <w:szCs w:val="28"/>
        </w:rPr>
        <w:cr/>
      </w:r>
    </w:p>
    <w:p w:rsidR="00FA64C6" w:rsidRPr="00FA3029" w:rsidRDefault="00FA64C6" w:rsidP="00FA64C6"/>
    <w:p w:rsidR="00FA64C6" w:rsidRPr="00FA3029" w:rsidRDefault="00FA64C6" w:rsidP="00FA64C6"/>
    <w:p w:rsidR="00FA64C6" w:rsidRPr="00FA3029" w:rsidRDefault="00FA64C6" w:rsidP="00C60108">
      <w:pPr>
        <w:rPr>
          <w:b/>
          <w:i/>
          <w:color w:val="0000FF"/>
          <w:sz w:val="32"/>
        </w:rPr>
      </w:pPr>
    </w:p>
    <w:sectPr w:rsidR="00FA64C6" w:rsidRPr="00FA3029" w:rsidSect="00C8222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208"/>
    <w:multiLevelType w:val="hybridMultilevel"/>
    <w:tmpl w:val="A468BC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7D2D"/>
    <w:multiLevelType w:val="hybridMultilevel"/>
    <w:tmpl w:val="F9A00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E6119"/>
    <w:multiLevelType w:val="hybridMultilevel"/>
    <w:tmpl w:val="7518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3DE9"/>
    <w:multiLevelType w:val="multilevel"/>
    <w:tmpl w:val="B54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203D7"/>
    <w:multiLevelType w:val="hybridMultilevel"/>
    <w:tmpl w:val="1C6258F0"/>
    <w:lvl w:ilvl="0" w:tplc="819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0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4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65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C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8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B"/>
    <w:rsid w:val="001F01CA"/>
    <w:rsid w:val="002672A0"/>
    <w:rsid w:val="00272AC9"/>
    <w:rsid w:val="003B5E95"/>
    <w:rsid w:val="00437BAA"/>
    <w:rsid w:val="00573F2B"/>
    <w:rsid w:val="00595199"/>
    <w:rsid w:val="007F2061"/>
    <w:rsid w:val="00894869"/>
    <w:rsid w:val="00942320"/>
    <w:rsid w:val="00B7089E"/>
    <w:rsid w:val="00BA6BD1"/>
    <w:rsid w:val="00BF77A0"/>
    <w:rsid w:val="00C60108"/>
    <w:rsid w:val="00C63846"/>
    <w:rsid w:val="00C8222B"/>
    <w:rsid w:val="00CF23F5"/>
    <w:rsid w:val="00E4567E"/>
    <w:rsid w:val="00E8236E"/>
    <w:rsid w:val="00FA3029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ADEAC-8741-4F2C-B91A-B01CE2F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2B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437BAA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C638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C6384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3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2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7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Lenovo</cp:lastModifiedBy>
  <cp:revision>4</cp:revision>
  <cp:lastPrinted>2023-11-14T10:19:00Z</cp:lastPrinted>
  <dcterms:created xsi:type="dcterms:W3CDTF">2022-10-04T12:23:00Z</dcterms:created>
  <dcterms:modified xsi:type="dcterms:W3CDTF">2023-11-14T10:19:00Z</dcterms:modified>
</cp:coreProperties>
</file>